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2026</w:t>
      </w:r>
      <w:r>
        <w:rPr>
          <w:rFonts w:hint="eastAsia"/>
          <w:sz w:val="52"/>
          <w:szCs w:val="52"/>
        </w:rPr>
        <w:t>年中共三亚市纪委部门预算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中共三亚市纪委</w:t>
      </w:r>
      <w:r>
        <w:rPr>
          <w:rFonts w:hint="eastAsia" w:ascii="黑体" w:hAnsi="黑体" w:eastAsia="黑体"/>
          <w:sz w:val="32"/>
          <w:szCs w:val="32"/>
        </w:rPr>
        <w:t>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中共三亚市纪委</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w:t>
      </w:r>
      <w:r>
        <w:rPr>
          <w:rFonts w:hint="eastAsia" w:ascii="黑体" w:hAnsi="黑体" w:eastAsia="黑体"/>
          <w:sz w:val="32"/>
          <w:szCs w:val="32"/>
          <w:lang w:eastAsia="zh-CN"/>
        </w:rPr>
        <w:t>部门</w:t>
      </w:r>
      <w:r>
        <w:rPr>
          <w:rFonts w:hint="eastAsia" w:ascii="黑体" w:hAnsi="黑体" w:eastAsia="黑体"/>
          <w:sz w:val="32"/>
          <w:szCs w:val="32"/>
        </w:rPr>
        <w:t>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7"/>
        <w:numPr>
          <w:ilvl w:val="-1"/>
          <w:numId w:val="0"/>
        </w:numPr>
        <w:ind w:left="0" w:firstLine="0" w:firstLineChars="0"/>
        <w:jc w:val="left"/>
        <w:rPr>
          <w:rFonts w:ascii="黑体" w:hAnsi="黑体" w:eastAsia="黑体"/>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中共三亚市纪委</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w:t>
      </w:r>
      <w:r>
        <w:rPr>
          <w:rFonts w:hint="eastAsia" w:ascii="黑体" w:hAnsi="黑体" w:eastAsia="黑体"/>
          <w:sz w:val="32"/>
          <w:szCs w:val="32"/>
          <w:lang w:eastAsia="zh-CN"/>
        </w:rPr>
        <w:t>部门</w:t>
      </w:r>
      <w:r>
        <w:rPr>
          <w:rFonts w:hint="eastAsia" w:ascii="黑体" w:hAnsi="黑体" w:eastAsia="黑体"/>
          <w:sz w:val="32"/>
          <w:szCs w:val="32"/>
        </w:rPr>
        <w:t>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7"/>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中共三亚市纪委</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7"/>
        <w:numPr>
          <w:ilvl w:val="0"/>
          <w:numId w:val="6"/>
        </w:num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负责党的纪律检查工作。贯彻落实党中央、中央纪委、省委、省纪委、市委关于纪律检查工作的决定,维护党章和其他党内法规,检查党的路线方针政策和决议及中国(海南)自由贸易试验区、中国特色自由贸易港政策措施的执行情况,协助市委推进全面从严治党、加强党风建设和组织协调反腐败工作。</w:t>
      </w:r>
    </w:p>
    <w:p>
      <w:pPr>
        <w:pStyle w:val="7"/>
        <w:numPr>
          <w:ilvl w:val="0"/>
          <w:numId w:val="6"/>
        </w:num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依照党章和其他党内法规履行监督、执纪、问责职责。负责经常对党员进行遵守纪律的教育,作出关于维护党纪的决定;对市委工作部门、市委批准设立的党组(党委、工委),各区党委、纪委等党的组织和市委管理的党员领导干部履行职责、行使权力进行监督,受理处置党员群众检举举报,开展谈话提醒、约谈函询;检查和处理上述党的组织和党员违反党章和其他党内法规的比较重要或者复杂的案件,决定或者取消对这些案件中的党员的处分;进行问责或者提出责任追究的建议;受理党员的控告和申诉;保障党员的权利。</w:t>
      </w:r>
    </w:p>
    <w:p>
      <w:pPr>
        <w:pStyle w:val="7"/>
        <w:numPr>
          <w:ilvl w:val="0"/>
          <w:numId w:val="6"/>
        </w:num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负责全市监察工作。贯彻落实党中央、国家监委、省委、省监委和市委关于监察工作的决定,维护宪法法律,依法对市委管理的行使公权力的公职人员进行监察,调查职务违法和职务犯罪,开展廉政建设和反腐败工作。</w:t>
      </w:r>
    </w:p>
    <w:p>
      <w:pPr>
        <w:pStyle w:val="7"/>
        <w:numPr>
          <w:ilvl w:val="0"/>
          <w:numId w:val="6"/>
        </w:num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依照法律规定履行监督、调查、处置职责。推动开展廉政教育,对市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pStyle w:val="7"/>
        <w:numPr>
          <w:ilvl w:val="0"/>
          <w:numId w:val="6"/>
        </w:num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负责组织协调全面从严治党、党风廉政建设和反腐败宣传教育工作。</w:t>
      </w:r>
    </w:p>
    <w:p>
      <w:pPr>
        <w:pStyle w:val="7"/>
        <w:numPr>
          <w:ilvl w:val="0"/>
          <w:numId w:val="6"/>
        </w:num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负责综合分析全面从严治党、党风廉政建设和反腐败工作情况,对纪检监察工作重要理论及实践问题进行调查研究;制定或者修改纪检监察制度规定,参与起草制定相关党内法规、地方性法规和规范性文件。</w:t>
      </w:r>
    </w:p>
    <w:p>
      <w:pPr>
        <w:pStyle w:val="7"/>
        <w:numPr>
          <w:ilvl w:val="0"/>
          <w:numId w:val="6"/>
        </w:num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贯彻落实党中央、中央纪委国家监委、省委、省纪委监委、市委关于加强反腐败国际追逃追赃和防逃的决策部署;负责组织协调全市反腐败国际追逃追赃和防逃工作,督促有关部门和单位建立健全追逃防逃合作机制及做好相关工作。</w:t>
      </w:r>
    </w:p>
    <w:p>
      <w:pPr>
        <w:pStyle w:val="7"/>
        <w:numPr>
          <w:ilvl w:val="0"/>
          <w:numId w:val="6"/>
        </w:num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根据干部管理权限,负责全市纪检监察系统领导班子建设、干部队伍建设和组织建设的综合规划、政策研究、制度建设和业务指导;会同有关方面做好市纪委监委派驻(出)机构,区纪检监察机关,市属企业事业单位纪检监察机构领导班子建设有关工作;组织和指导全市纪检监察系统干部教育培训工作等。</w:t>
      </w:r>
    </w:p>
    <w:p>
      <w:pPr>
        <w:pStyle w:val="7"/>
        <w:numPr>
          <w:ilvl w:val="0"/>
          <w:numId w:val="6"/>
        </w:num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完成省纪委监委和市委交办的其他任务。</w:t>
      </w: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纳入中共三亚市纪委202</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年部门预算编制范围的</w:t>
      </w:r>
      <w:r>
        <w:rPr>
          <w:rFonts w:hint="eastAsia" w:ascii="仿宋_GB2312" w:hAnsi="黑体" w:eastAsia="仿宋_GB2312" w:cs="仿宋_GB2312"/>
          <w:sz w:val="32"/>
          <w:szCs w:val="32"/>
          <w:lang w:eastAsia="zh-CN"/>
        </w:rPr>
        <w:t>只有</w:t>
      </w:r>
      <w:r>
        <w:rPr>
          <w:rFonts w:hint="eastAsia" w:ascii="仿宋_GB2312" w:hAnsi="黑体" w:eastAsia="仿宋_GB2312" w:cs="仿宋_GB2312"/>
          <w:sz w:val="32"/>
          <w:szCs w:val="32"/>
        </w:rPr>
        <w:t>中共三亚市纪委</w:t>
      </w:r>
      <w:r>
        <w:rPr>
          <w:rFonts w:hint="eastAsia" w:ascii="仿宋_GB2312" w:hAnsi="黑体" w:eastAsia="仿宋_GB2312" w:cs="仿宋_GB2312"/>
          <w:sz w:val="32"/>
          <w:szCs w:val="32"/>
          <w:lang w:eastAsia="zh-CN"/>
        </w:rPr>
        <w:t>本级，没有</w:t>
      </w:r>
      <w:r>
        <w:rPr>
          <w:rFonts w:hint="eastAsia" w:ascii="仿宋_GB2312" w:hAnsi="黑体" w:eastAsia="仿宋_GB2312" w:cs="仿宋_GB2312"/>
          <w:sz w:val="32"/>
          <w:szCs w:val="32"/>
        </w:rPr>
        <w:t>二级预算单位。</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中共三亚市纪委</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中共三亚市纪委</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中共三亚市纪委</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中共三亚市纪委</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24132.39</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24132.39</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23483.95</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648.44</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24132.39</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22557.02</w:t>
      </w:r>
      <w:r>
        <w:rPr>
          <w:rFonts w:hint="eastAsia" w:ascii="仿宋_GB2312" w:hAnsi="黑体" w:eastAsia="仿宋_GB2312"/>
          <w:sz w:val="32"/>
          <w:szCs w:val="32"/>
        </w:rPr>
        <w:t>万元、社会保障和就业支出</w:t>
      </w:r>
      <w:r>
        <w:rPr>
          <w:rFonts w:hint="eastAsia" w:ascii="仿宋_GB2312" w:hAnsi="黑体" w:eastAsia="仿宋_GB2312"/>
          <w:sz w:val="32"/>
          <w:szCs w:val="32"/>
          <w:lang w:val="en-US" w:eastAsia="zh-CN"/>
        </w:rPr>
        <w:t>622.25</w:t>
      </w:r>
      <w:r>
        <w:rPr>
          <w:rFonts w:hint="eastAsia" w:ascii="仿宋_GB2312" w:hAnsi="黑体" w:eastAsia="仿宋_GB2312"/>
          <w:sz w:val="32"/>
          <w:szCs w:val="32"/>
        </w:rPr>
        <w:t>万元,卫生健康支出</w:t>
      </w:r>
      <w:r>
        <w:rPr>
          <w:rFonts w:hint="eastAsia" w:ascii="仿宋_GB2312" w:hAnsi="黑体" w:eastAsia="仿宋_GB2312"/>
          <w:sz w:val="32"/>
          <w:szCs w:val="32"/>
          <w:lang w:val="en-US" w:eastAsia="zh-CN"/>
        </w:rPr>
        <w:t>562.06</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391.06</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中共三亚市纪委</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中共三亚市纪委202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24132.4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highlight w:val="none"/>
          <w:lang w:val="en-US" w:eastAsia="zh-CN"/>
        </w:rPr>
        <w:t>1785.91</w:t>
      </w:r>
      <w:r>
        <w:rPr>
          <w:rFonts w:hint="eastAsia" w:ascii="仿宋_GB2312" w:hAnsi="黑体" w:eastAsia="仿宋_GB2312"/>
          <w:sz w:val="32"/>
          <w:szCs w:val="32"/>
        </w:rPr>
        <w:t>万元，主要是</w:t>
      </w:r>
      <w:r>
        <w:rPr>
          <w:rFonts w:hint="eastAsia" w:ascii="仿宋_GB2312" w:hAnsi="黑体" w:eastAsia="仿宋_GB2312" w:cs="仿宋_GB2312"/>
          <w:sz w:val="32"/>
          <w:szCs w:val="32"/>
          <w:highlight w:val="none"/>
          <w:lang w:eastAsia="zh-CN"/>
        </w:rPr>
        <w:t>厉行节约，压缩财政开支</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22557.02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93.47</w:t>
      </w:r>
      <w:r>
        <w:rPr>
          <w:rFonts w:hint="eastAsia" w:ascii="仿宋_GB2312" w:hAnsi="黑体" w:eastAsia="仿宋_GB2312"/>
          <w:sz w:val="32"/>
          <w:szCs w:val="32"/>
        </w:rPr>
        <w:t>%；社会保障和就业支出</w:t>
      </w:r>
      <w:r>
        <w:rPr>
          <w:rFonts w:hint="eastAsia" w:ascii="仿宋_GB2312" w:hAnsi="黑体" w:eastAsia="仿宋_GB2312"/>
          <w:sz w:val="32"/>
          <w:szCs w:val="32"/>
          <w:lang w:val="en-US" w:eastAsia="zh-CN"/>
        </w:rPr>
        <w:t>622.25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2.58</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卫生健康支出</w:t>
      </w:r>
      <w:r>
        <w:rPr>
          <w:rFonts w:hint="eastAsia" w:ascii="仿宋_GB2312" w:hAnsi="黑体" w:eastAsia="仿宋_GB2312"/>
          <w:sz w:val="32"/>
          <w:szCs w:val="32"/>
          <w:lang w:val="en-US" w:eastAsia="zh-CN"/>
        </w:rPr>
        <w:t>562.06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2.33</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住房保障支出</w:t>
      </w:r>
      <w:r>
        <w:rPr>
          <w:rFonts w:hint="eastAsia" w:ascii="仿宋_GB2312" w:hAnsi="黑体" w:eastAsia="仿宋_GB2312"/>
          <w:sz w:val="32"/>
          <w:szCs w:val="32"/>
          <w:lang w:val="en-US" w:eastAsia="zh-CN"/>
        </w:rPr>
        <w:t>391.06</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1.62</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1.一般公共服务支出(类)纪检监察事务(款)行政运行(项)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4005.58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309.36</w:t>
      </w:r>
      <w:r>
        <w:rPr>
          <w:rFonts w:hint="eastAsia" w:ascii="仿宋_GB2312" w:hAnsi="黑体" w:eastAsia="仿宋_GB2312"/>
          <w:sz w:val="32"/>
          <w:szCs w:val="32"/>
        </w:rPr>
        <w:t>万元，主要是</w:t>
      </w:r>
      <w:r>
        <w:rPr>
          <w:rFonts w:hint="eastAsia" w:ascii="仿宋_GB2312" w:hAnsi="黑体" w:eastAsia="仿宋_GB2312" w:cs="仿宋_GB2312"/>
          <w:sz w:val="32"/>
          <w:szCs w:val="32"/>
          <w:highlight w:val="none"/>
        </w:rPr>
        <w:t>人员、工资调整增加</w:t>
      </w:r>
      <w:r>
        <w:rPr>
          <w:rFonts w:hint="eastAsia" w:ascii="仿宋_GB2312" w:hAnsi="黑体" w:eastAsia="仿宋_GB2312" w:cs="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一般公共服务支出(类)纪检监察事务(款)一般行政管理事务（项）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7679.00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5298.71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新增预算项目，用于支出新建留置中心日常运转费用。</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3.一般公共服务支出(类)纪检监察事务(款)大案要案查处(项)202</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130.00</w:t>
      </w:r>
      <w:r>
        <w:rPr>
          <w:rFonts w:hint="eastAsia" w:ascii="仿宋_GB2312" w:hAnsi="黑体" w:eastAsia="仿宋_GB2312" w:cs="仿宋_GB2312"/>
          <w:sz w:val="32"/>
          <w:szCs w:val="32"/>
        </w:rPr>
        <w:t>万元,比上年预算数减少</w:t>
      </w:r>
      <w:r>
        <w:rPr>
          <w:rFonts w:hint="eastAsia" w:ascii="仿宋_GB2312" w:hAnsi="黑体" w:eastAsia="仿宋_GB2312" w:cs="仿宋_GB2312"/>
          <w:sz w:val="32"/>
          <w:szCs w:val="32"/>
          <w:lang w:val="en-US" w:eastAsia="zh-CN"/>
        </w:rPr>
        <w:t>770.00</w:t>
      </w:r>
      <w:r>
        <w:rPr>
          <w:rFonts w:hint="eastAsia" w:ascii="仿宋_GB2312" w:hAnsi="黑体" w:eastAsia="仿宋_GB2312" w:cs="仿宋_GB2312"/>
          <w:sz w:val="32"/>
          <w:szCs w:val="32"/>
        </w:rPr>
        <w:t>万元,</w:t>
      </w:r>
      <w:r>
        <w:rPr>
          <w:rFonts w:hint="eastAsia" w:ascii="仿宋_GB2312" w:hAnsi="黑体" w:eastAsia="仿宋_GB2312" w:cs="仿宋_GB2312"/>
          <w:sz w:val="32"/>
          <w:szCs w:val="32"/>
          <w:highlight w:val="none"/>
        </w:rPr>
        <w:t>主要是</w:t>
      </w:r>
      <w:r>
        <w:rPr>
          <w:rFonts w:hint="eastAsia" w:ascii="仿宋_GB2312" w:hAnsi="黑体" w:eastAsia="仿宋_GB2312" w:cs="仿宋_GB2312"/>
          <w:sz w:val="32"/>
          <w:szCs w:val="32"/>
          <w:highlight w:val="none"/>
          <w:lang w:eastAsia="zh-CN"/>
        </w:rPr>
        <w:t>部分办案经费由上级资金保障支出，减轻市级财政压力</w:t>
      </w:r>
      <w:r>
        <w:rPr>
          <w:rFonts w:hint="eastAsia" w:ascii="仿宋_GB2312" w:hAnsi="黑体" w:eastAsia="仿宋_GB2312" w:cs="仿宋_GB2312"/>
          <w:sz w:val="32"/>
          <w:szCs w:val="32"/>
        </w:rPr>
        <w:t>。</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4.一般公共服务支出(类)纪检监察事务(款)巡视工作(项)202</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年预算数为6</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0.00万元,比上年预算数</w:t>
      </w:r>
      <w:r>
        <w:rPr>
          <w:rFonts w:hint="eastAsia" w:ascii="仿宋_GB2312" w:hAnsi="黑体" w:eastAsia="仿宋_GB2312" w:cs="仿宋_GB2312"/>
          <w:sz w:val="32"/>
          <w:szCs w:val="32"/>
          <w:lang w:eastAsia="zh-CN"/>
        </w:rPr>
        <w:t>持平</w:t>
      </w:r>
      <w:r>
        <w:rPr>
          <w:rFonts w:hint="eastAsia" w:ascii="仿宋_GB2312" w:hAnsi="黑体" w:eastAsia="仿宋_GB2312" w:cs="仿宋_GB2312"/>
          <w:sz w:val="32"/>
          <w:szCs w:val="32"/>
        </w:rPr>
        <w:t>。</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5.一般公共服务支出(类)纪检监察事务(款)其他纪检监察事务支出(项)202</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10142.44</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6726.17</w:t>
      </w:r>
      <w:r>
        <w:rPr>
          <w:rFonts w:hint="eastAsia" w:ascii="仿宋_GB2312" w:hAnsi="黑体" w:eastAsia="仿宋_GB2312" w:cs="仿宋_GB2312"/>
          <w:sz w:val="32"/>
          <w:szCs w:val="32"/>
        </w:rPr>
        <w:t>万元</w:t>
      </w:r>
      <w:r>
        <w:rPr>
          <w:rFonts w:hint="eastAsia" w:ascii="仿宋_GB2312" w:hAnsi="黑体" w:eastAsia="仿宋_GB2312" w:cs="仿宋_GB2312"/>
          <w:sz w:val="32"/>
          <w:szCs w:val="32"/>
          <w:highlight w:val="none"/>
        </w:rPr>
        <w:t>,主要是</w:t>
      </w:r>
      <w:r>
        <w:rPr>
          <w:rFonts w:hint="eastAsia" w:ascii="仿宋_GB2312" w:hAnsi="黑体" w:eastAsia="仿宋_GB2312"/>
          <w:sz w:val="32"/>
          <w:szCs w:val="32"/>
          <w:highlight w:val="none"/>
          <w:lang w:eastAsia="zh-CN"/>
        </w:rPr>
        <w:t>工程项目持续推进建设，部分金额已完成支出，本年度仅支付工程收尾部分</w:t>
      </w:r>
      <w:r>
        <w:rPr>
          <w:rFonts w:hint="eastAsia" w:ascii="仿宋_GB2312" w:hAnsi="黑体" w:eastAsia="仿宋_GB2312" w:cs="仿宋_GB2312"/>
          <w:sz w:val="32"/>
          <w:szCs w:val="32"/>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rPr>
        <w:t>6.社会保障和就业支出(类)行政事业单位养老支出(款)机关事业单位基本养老保险缴费支出(项)202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s="仿宋_GB2312"/>
          <w:color w:val="auto"/>
          <w:sz w:val="32"/>
          <w:szCs w:val="32"/>
        </w:rPr>
        <w:t>年预算数为</w:t>
      </w:r>
      <w:r>
        <w:rPr>
          <w:rFonts w:hint="eastAsia" w:ascii="仿宋_GB2312" w:hAnsi="黑体" w:eastAsia="仿宋_GB2312" w:cs="仿宋_GB2312"/>
          <w:color w:val="auto"/>
          <w:sz w:val="32"/>
          <w:szCs w:val="32"/>
          <w:lang w:val="en-US" w:eastAsia="zh-CN"/>
        </w:rPr>
        <w:t>413.53</w:t>
      </w:r>
      <w:r>
        <w:rPr>
          <w:rFonts w:hint="eastAsia" w:ascii="仿宋_GB2312" w:hAnsi="黑体" w:eastAsia="仿宋_GB2312" w:cs="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33.63</w:t>
      </w:r>
      <w:r>
        <w:rPr>
          <w:rFonts w:hint="eastAsia" w:ascii="仿宋_GB2312" w:hAnsi="黑体" w:eastAsia="仿宋_GB2312" w:cs="仿宋_GB2312"/>
          <w:color w:val="auto"/>
          <w:sz w:val="32"/>
          <w:szCs w:val="32"/>
        </w:rPr>
        <w:t>万</w:t>
      </w:r>
      <w:r>
        <w:rPr>
          <w:rFonts w:hint="eastAsia" w:ascii="仿宋_GB2312" w:hAnsi="黑体" w:eastAsia="仿宋_GB2312" w:cs="仿宋_GB2312"/>
          <w:color w:val="auto"/>
          <w:sz w:val="32"/>
          <w:szCs w:val="32"/>
          <w:highlight w:val="none"/>
        </w:rPr>
        <w:t>元,主要是人员</w:t>
      </w:r>
      <w:r>
        <w:rPr>
          <w:rFonts w:hint="eastAsia" w:ascii="仿宋_GB2312" w:hAnsi="黑体" w:eastAsia="仿宋_GB2312" w:cs="仿宋_GB2312"/>
          <w:color w:val="auto"/>
          <w:sz w:val="32"/>
          <w:szCs w:val="32"/>
          <w:highlight w:val="none"/>
          <w:lang w:eastAsia="zh-CN"/>
        </w:rPr>
        <w:t>调入工资调整</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auto"/>
          <w:sz w:val="32"/>
          <w:szCs w:val="32"/>
          <w:u w:val="none"/>
        </w:rPr>
      </w:pPr>
      <w:r>
        <w:rPr>
          <w:rFonts w:hint="eastAsia" w:ascii="仿宋_GB2312" w:hAnsi="黑体" w:eastAsia="仿宋_GB2312" w:cs="仿宋_GB2312"/>
          <w:color w:val="auto"/>
          <w:sz w:val="32"/>
          <w:szCs w:val="32"/>
        </w:rPr>
        <w:t>7.社会保障和就业支出(类)行政事业单位养老支出(款)机关事业单位职业年金缴费支出(项)202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s="仿宋_GB2312"/>
          <w:color w:val="auto"/>
          <w:sz w:val="32"/>
          <w:szCs w:val="32"/>
        </w:rPr>
        <w:t>年预算数为</w:t>
      </w:r>
      <w:r>
        <w:rPr>
          <w:rFonts w:hint="eastAsia" w:ascii="仿宋_GB2312" w:hAnsi="黑体" w:eastAsia="仿宋_GB2312" w:cs="仿宋_GB2312"/>
          <w:color w:val="auto"/>
          <w:sz w:val="32"/>
          <w:szCs w:val="32"/>
          <w:lang w:val="en-US" w:eastAsia="zh-CN"/>
        </w:rPr>
        <w:t>206.76</w:t>
      </w:r>
      <w:r>
        <w:rPr>
          <w:rFonts w:hint="eastAsia" w:ascii="仿宋_GB2312" w:hAnsi="黑体" w:eastAsia="仿宋_GB2312" w:cs="仿宋_GB2312"/>
          <w:color w:val="auto"/>
          <w:sz w:val="32"/>
          <w:szCs w:val="32"/>
        </w:rPr>
        <w:t>万元,比上年预算</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16.81</w:t>
      </w:r>
      <w:r>
        <w:rPr>
          <w:rFonts w:hint="eastAsia" w:ascii="仿宋_GB2312" w:hAnsi="黑体" w:eastAsia="仿宋_GB2312" w:cs="仿宋_GB2312"/>
          <w:color w:val="auto"/>
          <w:sz w:val="32"/>
          <w:szCs w:val="32"/>
        </w:rPr>
        <w:t>万元,</w:t>
      </w:r>
      <w:r>
        <w:rPr>
          <w:rFonts w:hint="eastAsia" w:ascii="仿宋_GB2312" w:hAnsi="黑体" w:eastAsia="仿宋_GB2312" w:cs="仿宋_GB2312"/>
          <w:color w:val="auto"/>
          <w:sz w:val="32"/>
          <w:szCs w:val="32"/>
          <w:highlight w:val="none"/>
        </w:rPr>
        <w:t>主要是</w:t>
      </w:r>
      <w:r>
        <w:rPr>
          <w:rFonts w:hint="eastAsia" w:ascii="仿宋_GB2312" w:hAnsi="黑体" w:eastAsia="仿宋_GB2312" w:cs="仿宋_GB2312"/>
          <w:color w:val="auto"/>
          <w:sz w:val="32"/>
          <w:szCs w:val="32"/>
          <w:highlight w:val="none"/>
          <w:lang w:eastAsia="zh-CN"/>
        </w:rPr>
        <w:t>人员调入，补缴</w:t>
      </w:r>
      <w:r>
        <w:rPr>
          <w:rFonts w:hint="eastAsia" w:ascii="仿宋_GB2312" w:hAnsi="黑体" w:eastAsia="仿宋_GB2312" w:cs="仿宋_GB2312"/>
          <w:color w:val="auto"/>
          <w:sz w:val="32"/>
          <w:szCs w:val="32"/>
          <w:highlight w:val="none"/>
          <w:u w:val="none"/>
          <w:lang w:eastAsia="zh-CN"/>
        </w:rPr>
        <w:t>职业年金记实</w:t>
      </w:r>
      <w:r>
        <w:rPr>
          <w:rFonts w:hint="eastAsia" w:ascii="仿宋_GB2312" w:hAnsi="黑体" w:eastAsia="仿宋_GB2312" w:cs="仿宋_GB2312"/>
          <w:color w:val="auto"/>
          <w:sz w:val="32"/>
          <w:szCs w:val="32"/>
          <w:u w:val="none"/>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rPr>
        <w:t>8.社会保障和就业支出(类)抚恤(款)其他优抚支出(项)20</w:t>
      </w:r>
      <w:r>
        <w:rPr>
          <w:rFonts w:hint="eastAsia" w:ascii="仿宋_GB2312" w:hAnsi="黑体" w:eastAsia="仿宋_GB2312" w:cs="仿宋_GB2312"/>
          <w:color w:val="auto"/>
          <w:sz w:val="32"/>
          <w:szCs w:val="32"/>
          <w:lang w:val="en-US" w:eastAsia="zh-CN"/>
        </w:rPr>
        <w:t>26</w:t>
      </w:r>
      <w:r>
        <w:rPr>
          <w:rFonts w:hint="eastAsia" w:ascii="仿宋_GB2312" w:hAnsi="黑体" w:eastAsia="仿宋_GB2312" w:cs="仿宋_GB2312"/>
          <w:color w:val="auto"/>
          <w:sz w:val="32"/>
          <w:szCs w:val="32"/>
        </w:rPr>
        <w:t>年预算数为</w:t>
      </w:r>
      <w:r>
        <w:rPr>
          <w:rFonts w:hint="eastAsia" w:ascii="仿宋_GB2312" w:hAnsi="黑体" w:eastAsia="仿宋_GB2312" w:cs="仿宋_GB2312"/>
          <w:color w:val="auto"/>
          <w:sz w:val="32"/>
          <w:szCs w:val="32"/>
          <w:lang w:val="en-US" w:eastAsia="zh-CN"/>
        </w:rPr>
        <w:t>1.95</w:t>
      </w:r>
      <w:r>
        <w:rPr>
          <w:rFonts w:hint="eastAsia" w:ascii="仿宋_GB2312" w:hAnsi="黑体" w:eastAsia="仿宋_GB2312" w:cs="仿宋_GB2312"/>
          <w:color w:val="auto"/>
          <w:sz w:val="32"/>
          <w:szCs w:val="32"/>
        </w:rPr>
        <w:t>万元,比上年预算数</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0.38</w:t>
      </w:r>
      <w:r>
        <w:rPr>
          <w:rFonts w:hint="eastAsia" w:ascii="仿宋_GB2312" w:hAnsi="黑体" w:eastAsia="仿宋_GB2312" w:cs="仿宋_GB2312"/>
          <w:color w:val="auto"/>
          <w:sz w:val="32"/>
          <w:szCs w:val="32"/>
        </w:rPr>
        <w:t>万元</w:t>
      </w:r>
      <w:r>
        <w:rPr>
          <w:rFonts w:hint="eastAsia" w:ascii="仿宋_GB2312" w:hAnsi="黑体" w:eastAsia="仿宋_GB2312" w:cs="仿宋_GB2312"/>
          <w:color w:val="auto"/>
          <w:sz w:val="32"/>
          <w:szCs w:val="32"/>
          <w:lang w:eastAsia="zh-CN"/>
        </w:rPr>
        <w:t>，主要是工资基数变化</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rPr>
        <w:t>9.卫生健康支出(类)行政事业单位医疗(款)行政单位医疗(项)202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s="仿宋_GB2312"/>
          <w:color w:val="auto"/>
          <w:sz w:val="32"/>
          <w:szCs w:val="32"/>
        </w:rPr>
        <w:t>年预算数为</w:t>
      </w:r>
      <w:r>
        <w:rPr>
          <w:rFonts w:hint="eastAsia" w:ascii="仿宋_GB2312" w:hAnsi="黑体" w:eastAsia="仿宋_GB2312" w:cs="仿宋_GB2312"/>
          <w:color w:val="auto"/>
          <w:sz w:val="32"/>
          <w:szCs w:val="32"/>
          <w:lang w:val="en-US" w:eastAsia="zh-CN"/>
        </w:rPr>
        <w:t>136.18</w:t>
      </w:r>
      <w:r>
        <w:rPr>
          <w:rFonts w:hint="eastAsia" w:ascii="仿宋_GB2312" w:hAnsi="黑体" w:eastAsia="仿宋_GB2312" w:cs="仿宋_GB2312"/>
          <w:color w:val="auto"/>
          <w:sz w:val="32"/>
          <w:szCs w:val="32"/>
        </w:rPr>
        <w:t>万元,比上年预算数</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29.94</w:t>
      </w:r>
      <w:r>
        <w:rPr>
          <w:rFonts w:hint="eastAsia" w:ascii="仿宋_GB2312" w:hAnsi="黑体" w:eastAsia="仿宋_GB2312" w:cs="仿宋_GB2312"/>
          <w:color w:val="auto"/>
          <w:sz w:val="32"/>
          <w:szCs w:val="32"/>
        </w:rPr>
        <w:t>万元,</w:t>
      </w:r>
      <w:r>
        <w:rPr>
          <w:rFonts w:hint="eastAsia" w:ascii="仿宋_GB2312" w:hAnsi="黑体" w:eastAsia="仿宋_GB2312" w:cs="仿宋_GB2312"/>
          <w:color w:val="auto"/>
          <w:sz w:val="32"/>
          <w:szCs w:val="32"/>
          <w:highlight w:val="none"/>
        </w:rPr>
        <w:t>主要是</w:t>
      </w:r>
      <w:r>
        <w:rPr>
          <w:rFonts w:hint="eastAsia" w:ascii="仿宋_GB2312" w:hAnsi="黑体" w:eastAsia="仿宋_GB2312" w:cs="仿宋_GB2312"/>
          <w:color w:val="auto"/>
          <w:sz w:val="32"/>
          <w:szCs w:val="32"/>
          <w:highlight w:val="none"/>
          <w:lang w:eastAsia="zh-CN"/>
        </w:rPr>
        <w:t>社保基数调整</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rPr>
        <w:t>10.卫生健康支出(类)行政事业单位医疗(款)公务员医疗补助(项)202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s="仿宋_GB2312"/>
          <w:color w:val="auto"/>
          <w:sz w:val="32"/>
          <w:szCs w:val="32"/>
        </w:rPr>
        <w:t>年预算数为</w:t>
      </w:r>
      <w:r>
        <w:rPr>
          <w:rFonts w:hint="eastAsia" w:ascii="仿宋_GB2312" w:hAnsi="黑体" w:eastAsia="仿宋_GB2312" w:cs="仿宋_GB2312"/>
          <w:color w:val="auto"/>
          <w:sz w:val="32"/>
          <w:szCs w:val="32"/>
          <w:lang w:val="en-US" w:eastAsia="zh-CN"/>
        </w:rPr>
        <w:t>425.88</w:t>
      </w:r>
      <w:r>
        <w:rPr>
          <w:rFonts w:hint="eastAsia" w:ascii="仿宋_GB2312" w:hAnsi="黑体" w:eastAsia="仿宋_GB2312" w:cs="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37.29</w:t>
      </w:r>
      <w:r>
        <w:rPr>
          <w:rFonts w:hint="eastAsia" w:ascii="仿宋_GB2312" w:hAnsi="黑体" w:eastAsia="仿宋_GB2312" w:cs="仿宋_GB2312"/>
          <w:color w:val="auto"/>
          <w:sz w:val="32"/>
          <w:szCs w:val="32"/>
        </w:rPr>
        <w:t>万元,</w:t>
      </w:r>
      <w:r>
        <w:rPr>
          <w:rFonts w:hint="eastAsia" w:ascii="仿宋_GB2312" w:hAnsi="黑体" w:eastAsia="仿宋_GB2312" w:cs="仿宋_GB2312"/>
          <w:color w:val="auto"/>
          <w:sz w:val="32"/>
          <w:szCs w:val="32"/>
          <w:highlight w:val="none"/>
        </w:rPr>
        <w:t>主要</w:t>
      </w:r>
      <w:r>
        <w:rPr>
          <w:rFonts w:hint="eastAsia" w:ascii="仿宋_GB2312" w:hAnsi="黑体" w:eastAsia="仿宋_GB2312" w:cs="仿宋_GB2312"/>
          <w:color w:val="auto"/>
          <w:sz w:val="32"/>
          <w:szCs w:val="32"/>
          <w:highlight w:val="none"/>
          <w:lang w:eastAsia="zh-CN"/>
        </w:rPr>
        <w:t>是人员调入，工资调整</w:t>
      </w:r>
      <w:r>
        <w:rPr>
          <w:rFonts w:hint="eastAsia" w:ascii="仿宋_GB2312" w:hAnsi="黑体" w:eastAsia="仿宋_GB2312" w:cs="仿宋_GB2312"/>
          <w:color w:val="auto"/>
          <w:sz w:val="32"/>
          <w:szCs w:val="32"/>
        </w:rPr>
        <w:t>。</w:t>
      </w:r>
    </w:p>
    <w:p>
      <w:pPr>
        <w:ind w:firstLine="640" w:firstLineChars="0"/>
        <w:rPr>
          <w:rFonts w:ascii="仿宋_GB2312" w:hAnsi="黑体" w:eastAsia="仿宋_GB2312"/>
          <w:color w:val="auto"/>
          <w:sz w:val="32"/>
          <w:szCs w:val="32"/>
        </w:rPr>
      </w:pPr>
      <w:r>
        <w:rPr>
          <w:rFonts w:hint="eastAsia" w:ascii="仿宋_GB2312" w:hAnsi="黑体" w:eastAsia="仿宋_GB2312" w:cs="仿宋_GB2312"/>
          <w:color w:val="auto"/>
          <w:sz w:val="32"/>
          <w:szCs w:val="32"/>
        </w:rPr>
        <w:t>11.住房保障支出(类)住房改革支出(款)住房公积金(项)202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s="仿宋_GB2312"/>
          <w:color w:val="auto"/>
          <w:sz w:val="32"/>
          <w:szCs w:val="32"/>
        </w:rPr>
        <w:t>年预算数为</w:t>
      </w:r>
      <w:r>
        <w:rPr>
          <w:rFonts w:hint="eastAsia" w:ascii="仿宋_GB2312" w:hAnsi="黑体" w:eastAsia="仿宋_GB2312" w:cs="仿宋_GB2312"/>
          <w:color w:val="auto"/>
          <w:sz w:val="32"/>
          <w:szCs w:val="32"/>
          <w:lang w:val="en-US" w:eastAsia="zh-CN"/>
        </w:rPr>
        <w:t>391.06</w:t>
      </w:r>
      <w:r>
        <w:rPr>
          <w:rFonts w:hint="eastAsia" w:ascii="仿宋_GB2312" w:hAnsi="黑体" w:eastAsia="仿宋_GB2312" w:cs="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44.76</w:t>
      </w:r>
      <w:r>
        <w:rPr>
          <w:rFonts w:hint="eastAsia" w:ascii="仿宋_GB2312" w:hAnsi="黑体" w:eastAsia="仿宋_GB2312" w:cs="仿宋_GB2312"/>
          <w:color w:val="auto"/>
          <w:sz w:val="32"/>
          <w:szCs w:val="32"/>
        </w:rPr>
        <w:t>万元,</w:t>
      </w:r>
      <w:r>
        <w:rPr>
          <w:rFonts w:hint="eastAsia" w:ascii="仿宋_GB2312" w:hAnsi="黑体" w:eastAsia="仿宋_GB2312" w:cs="仿宋_GB2312"/>
          <w:color w:val="auto"/>
          <w:sz w:val="32"/>
          <w:szCs w:val="32"/>
          <w:highlight w:val="none"/>
        </w:rPr>
        <w:t>主要是</w:t>
      </w:r>
      <w:r>
        <w:rPr>
          <w:rFonts w:hint="eastAsia" w:ascii="仿宋_GB2312" w:hAnsi="黑体" w:eastAsia="仿宋_GB2312" w:cs="仿宋_GB2312"/>
          <w:color w:val="auto"/>
          <w:sz w:val="32"/>
          <w:szCs w:val="32"/>
          <w:highlight w:val="none"/>
          <w:lang w:eastAsia="zh-CN"/>
        </w:rPr>
        <w:t>人员调入，基数调整</w:t>
      </w:r>
      <w:r>
        <w:rPr>
          <w:rFonts w:hint="eastAsia" w:ascii="仿宋_GB2312" w:hAnsi="黑体" w:eastAsia="仿宋_GB2312" w:cs="仿宋_GB2312"/>
          <w:color w:val="auto"/>
          <w:sz w:val="32"/>
          <w:szCs w:val="32"/>
        </w:rPr>
        <w:t>。</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中共三亚市纪委</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中共三亚市纪委202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5580.95</w:t>
      </w:r>
      <w:r>
        <w:rPr>
          <w:rFonts w:hint="eastAsia" w:ascii="仿宋_GB2312" w:hAnsi="黑体" w:eastAsia="仿宋_GB2312"/>
          <w:sz w:val="32"/>
          <w:szCs w:val="32"/>
        </w:rPr>
        <w:t>万元，其中：</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5010.88</w:t>
      </w:r>
      <w:r>
        <w:rPr>
          <w:rFonts w:hint="eastAsia" w:ascii="仿宋_GB2312" w:hAnsi="黑体"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邮电费、其他交通费用、生活补助、奖励金</w:t>
      </w:r>
      <w:r>
        <w:rPr>
          <w:rFonts w:hint="eastAsia" w:ascii="仿宋_GB2312" w:hAnsi="黑体" w:eastAsia="仿宋_GB2312"/>
          <w:sz w:val="32"/>
          <w:szCs w:val="32"/>
          <w:lang w:eastAsia="zh-CN"/>
        </w:rPr>
        <w:t>等</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sz w:val="32"/>
          <w:szCs w:val="32"/>
          <w:lang w:val="en-US" w:eastAsia="zh-CN"/>
        </w:rPr>
        <w:t>570.07</w:t>
      </w:r>
      <w:r>
        <w:rPr>
          <w:rFonts w:hint="eastAsia" w:ascii="仿宋_GB2312" w:hAnsi="黑体" w:eastAsia="仿宋_GB2312"/>
          <w:sz w:val="32"/>
          <w:szCs w:val="32"/>
        </w:rPr>
        <w:t>万元,主要包括:其他社会保障缴费、办公费、培训费、工会经费、福利费、公务用车运行维护费、其他商品和服务支出</w:t>
      </w:r>
      <w:r>
        <w:rPr>
          <w:rFonts w:hint="eastAsia" w:ascii="仿宋_GB2312" w:hAnsi="黑体" w:eastAsia="仿宋_GB2312"/>
          <w:sz w:val="32"/>
          <w:szCs w:val="32"/>
          <w:lang w:eastAsia="zh-CN"/>
        </w:rPr>
        <w:t>等</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中共三亚市纪委</w:t>
      </w:r>
      <w:r>
        <w:rPr>
          <w:rFonts w:hint="eastAsia" w:ascii="仿宋_GB2312" w:hAnsi="黑体" w:eastAsia="仿宋_GB2312"/>
          <w:sz w:val="32"/>
          <w:szCs w:val="32"/>
          <w:lang w:val="en-US" w:eastAsia="zh-CN"/>
        </w:rPr>
        <w:t>2026</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（一）中共三亚市纪委202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89.18</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85.18</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85.18</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32</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无购置计划；</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4.00</w:t>
      </w:r>
      <w:r>
        <w:rPr>
          <w:rFonts w:ascii="Times New Roman" w:hAnsi="Times New Roman" w:eastAsia="仿宋_GB2312" w:cs="Times New Roman"/>
          <w:sz w:val="32"/>
          <w:shd w:val="clear" w:color="auto" w:fill="FFFFFF"/>
        </w:rPr>
        <w:t>万元，较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仿宋_GB2312" w:hAnsi="黑体" w:eastAsia="仿宋_GB2312" w:cs="仿宋_GB2312"/>
          <w:sz w:val="32"/>
          <w:szCs w:val="32"/>
          <w:lang w:val="en-US" w:eastAsia="zh-CN"/>
        </w:rPr>
        <w:t>50</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eastAsia="zh-CN"/>
        </w:rPr>
        <w:t>：</w:t>
      </w:r>
      <w:r>
        <w:rPr>
          <w:rFonts w:hint="eastAsia" w:ascii="仿宋_GB2312" w:hAnsi="黑体" w:eastAsia="仿宋_GB2312" w:cs="仿宋_GB2312"/>
          <w:sz w:val="32"/>
          <w:szCs w:val="32"/>
          <w:highlight w:val="none"/>
          <w:lang w:eastAsia="zh-CN"/>
        </w:rPr>
        <w:t>厉行节约，压缩财政开支，</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30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200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rPr>
        <w:t>（二）中共三亚市纪委202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年无政府性基金预算“三公”经费预算数,与去年预算持平。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eastAsia="zh-CN"/>
        </w:rPr>
        <w:t>中共三亚市纪委</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sz w:val="32"/>
          <w:szCs w:val="32"/>
        </w:rPr>
        <w:t>中共三亚市纪委202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bookmarkStart w:id="0" w:name="_GoBack"/>
      <w:bookmarkEnd w:id="0"/>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jc w:val="left"/>
        <w:rPr>
          <w:rFonts w:hint="eastAsia"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1.科学技术支出（类）核电站乏燃料处理处置基金支出（款）乏燃料运输（项）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因为</w:t>
      </w:r>
      <w:r>
        <w:rPr>
          <w:rFonts w:hint="eastAsia" w:ascii="Times New Roman" w:hAnsi="Times New Roman" w:eastAsia="仿宋_GB2312" w:cs="Times New Roman"/>
          <w:sz w:val="32"/>
          <w:shd w:val="clear" w:color="auto" w:fill="FFFFFF"/>
          <w:lang w:eastAsia="zh-CN"/>
        </w:rPr>
        <w:t>单位</w:t>
      </w:r>
      <w:r>
        <w:rPr>
          <w:rFonts w:hint="eastAsia" w:ascii="Times New Roman" w:hAnsi="Times New Roman" w:eastAsia="仿宋_GB2312" w:cs="Times New Roman"/>
          <w:sz w:val="32"/>
          <w:shd w:val="clear" w:color="auto" w:fill="FFFFFF"/>
          <w:lang w:val="en-US" w:eastAsia="zh-CN"/>
        </w:rPr>
        <w:t>2026年无此项预算安排</w:t>
      </w:r>
      <w:r>
        <w:rPr>
          <w:rFonts w:hint="eastAsia" w:ascii="Times New Roman" w:hAnsi="Times New Roman" w:eastAsia="仿宋_GB2312" w:cs="Times New Roman"/>
          <w:sz w:val="32"/>
          <w:shd w:val="clear" w:color="auto" w:fill="FFFFFF"/>
        </w:rPr>
        <w:t>。</w:t>
      </w:r>
    </w:p>
    <w:p>
      <w:pPr>
        <w:ind w:firstLine="640" w:firstLineChars="0"/>
        <w:jc w:val="left"/>
        <w:rPr>
          <w:rFonts w:hint="eastAsia"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科学技术支出（类）核电站乏燃料处理处置基金支出（款）乏燃料离堆贮存（项）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因为</w:t>
      </w:r>
      <w:r>
        <w:rPr>
          <w:rFonts w:hint="eastAsia" w:ascii="Times New Roman" w:hAnsi="Times New Roman" w:eastAsia="仿宋_GB2312" w:cs="Times New Roman"/>
          <w:sz w:val="32"/>
          <w:shd w:val="clear" w:color="auto" w:fill="FFFFFF"/>
          <w:lang w:eastAsia="zh-CN"/>
        </w:rPr>
        <w:t>单位</w:t>
      </w:r>
      <w:r>
        <w:rPr>
          <w:rFonts w:hint="eastAsia" w:ascii="Times New Roman" w:hAnsi="Times New Roman" w:eastAsia="仿宋_GB2312" w:cs="Times New Roman"/>
          <w:sz w:val="32"/>
          <w:shd w:val="clear" w:color="auto" w:fill="FFFFFF"/>
          <w:lang w:val="en-US" w:eastAsia="zh-CN"/>
        </w:rPr>
        <w:t>2026年无此项预算安排</w:t>
      </w:r>
      <w:r>
        <w:rPr>
          <w:rFonts w:hint="eastAsia" w:ascii="仿宋_GB2312" w:hAnsi="黑体" w:eastAsia="仿宋_GB2312"/>
          <w:sz w:val="32"/>
          <w:szCs w:val="32"/>
        </w:rPr>
        <w:t>。</w:t>
      </w:r>
    </w:p>
    <w:p>
      <w:pPr>
        <w:numPr>
          <w:ilvl w:val="0"/>
          <w:numId w:val="7"/>
        </w:numPr>
        <w:spacing w:line="560" w:lineRule="exact"/>
        <w:ind w:firstLine="640" w:firstLineChars="200"/>
        <w:rPr>
          <w:rFonts w:hint="eastAsia" w:ascii="黑体" w:hAnsi="黑体" w:eastAsia="黑体" w:cs="Times New Roman"/>
          <w:sz w:val="32"/>
          <w:u w:val="none"/>
          <w:shd w:val="clear" w:color="auto" w:fill="FFFFFF"/>
          <w:lang w:eastAsia="zh-CN"/>
        </w:rPr>
      </w:pPr>
      <w:r>
        <w:rPr>
          <w:rFonts w:hint="eastAsia" w:ascii="黑体" w:hAnsi="黑体" w:eastAsia="黑体" w:cs="Times New Roman"/>
          <w:sz w:val="32"/>
          <w:u w:val="none"/>
          <w:shd w:val="clear" w:color="auto" w:fill="FFFFFF"/>
          <w:lang w:eastAsia="zh-CN"/>
        </w:rPr>
        <w:t>国有资本经营预算当年拨款情况说明</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中共三亚市纪委</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仿宋_GB2312" w:hAnsi="黑体" w:eastAsia="仿宋_GB2312"/>
          <w:sz w:val="32"/>
          <w:szCs w:val="32"/>
          <w:u w:val="none"/>
          <w:lang w:eastAsia="zh-CN"/>
        </w:rPr>
        <w:t>国有资本经营</w:t>
      </w:r>
      <w:r>
        <w:rPr>
          <w:rFonts w:hint="eastAsia" w:ascii="仿宋_GB2312" w:hAnsi="黑体" w:eastAsia="仿宋_GB2312"/>
          <w:sz w:val="32"/>
          <w:szCs w:val="32"/>
          <w:u w:val="none"/>
        </w:rPr>
        <w:t>预算当年拨款</w:t>
      </w:r>
      <w:r>
        <w:rPr>
          <w:rFonts w:hint="eastAsia" w:ascii="仿宋_GB2312" w:hAnsi="黑体" w:eastAsia="仿宋_GB2312" w:cs="仿宋_GB2312"/>
          <w:sz w:val="32"/>
          <w:szCs w:val="32"/>
          <w:u w:val="none"/>
          <w:lang w:val="en-US" w:eastAsia="zh-CN"/>
        </w:rPr>
        <w:t>0.00</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与上年持平。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七</w:t>
      </w:r>
      <w:r>
        <w:rPr>
          <w:rFonts w:hint="eastAsia" w:ascii="黑体" w:hAnsi="黑体" w:eastAsia="黑体" w:cs="Times New Roman"/>
          <w:sz w:val="32"/>
          <w:shd w:val="clear" w:color="auto" w:fill="FFFFFF"/>
        </w:rPr>
        <w:t>、关于</w:t>
      </w:r>
      <w:r>
        <w:rPr>
          <w:rFonts w:hint="eastAsia" w:ascii="黑体" w:hAnsi="黑体" w:eastAsia="黑体"/>
          <w:sz w:val="32"/>
          <w:szCs w:val="32"/>
          <w:lang w:eastAsia="zh-CN"/>
        </w:rPr>
        <w:t>中共三亚市纪委</w:t>
      </w:r>
      <w:r>
        <w:rPr>
          <w:rFonts w:hint="eastAsia" w:ascii="仿宋_GB2312" w:hAnsi="黑体" w:eastAsia="仿宋_GB2312"/>
          <w:sz w:val="32"/>
          <w:szCs w:val="32"/>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rPr>
        <w:t>中共三亚市纪委</w:t>
      </w:r>
      <w:r>
        <w:rPr>
          <w:rFonts w:hint="eastAsia" w:ascii="仿宋_GB2312" w:hAnsi="黑体" w:eastAsia="仿宋_GB2312" w:cs="仿宋_GB2312"/>
          <w:sz w:val="32"/>
          <w:szCs w:val="32"/>
        </w:rPr>
        <w:t>所有收入和支出均纳入部门预算管理。收入包括：一般公共预算收入、上年结转收入</w:t>
      </w:r>
      <w:r>
        <w:rPr>
          <w:rFonts w:hint="eastAsia" w:ascii="仿宋_GB2312" w:hAnsi="黑体" w:eastAsia="仿宋_GB2312"/>
          <w:sz w:val="32"/>
          <w:szCs w:val="32"/>
        </w:rPr>
        <w:t>；支出包括：一般公共服务支出、社会保障和就业支出、卫生健康支出、住房保障支出。中共三亚市纪委20</w:t>
      </w:r>
      <w:r>
        <w:rPr>
          <w:rFonts w:hint="eastAsia" w:ascii="仿宋_GB2312" w:hAnsi="黑体" w:eastAsia="仿宋_GB2312"/>
          <w:sz w:val="32"/>
          <w:szCs w:val="32"/>
          <w:lang w:val="en-US" w:eastAsia="zh-CN"/>
        </w:rPr>
        <w:t>26</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24132.39</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八</w:t>
      </w:r>
      <w:r>
        <w:rPr>
          <w:rFonts w:hint="eastAsia" w:ascii="黑体" w:hAnsi="黑体" w:eastAsia="黑体" w:cs="Times New Roman"/>
          <w:sz w:val="32"/>
          <w:shd w:val="clear" w:color="auto" w:fill="FFFFFF"/>
        </w:rPr>
        <w:t>、关于</w:t>
      </w:r>
      <w:r>
        <w:rPr>
          <w:rFonts w:hint="eastAsia" w:ascii="黑体" w:hAnsi="黑体" w:eastAsia="黑体"/>
          <w:sz w:val="32"/>
          <w:szCs w:val="32"/>
          <w:lang w:eastAsia="zh-CN"/>
        </w:rPr>
        <w:t>中共三亚市纪委</w:t>
      </w:r>
      <w:r>
        <w:rPr>
          <w:rFonts w:hint="eastAsia" w:ascii="仿宋_GB2312" w:hAnsi="黑体" w:eastAsia="仿宋_GB2312" w:cs="仿宋_GB2312"/>
          <w:sz w:val="32"/>
          <w:szCs w:val="32"/>
          <w:lang w:val="en-US" w:eastAsia="zh-CN"/>
        </w:rPr>
        <w:t>2026</w:t>
      </w:r>
      <w:r>
        <w:rPr>
          <w:rFonts w:hint="eastAsia" w:ascii="黑体" w:hAnsi="黑体" w:eastAsia="黑体" w:cs="Times New Roman"/>
          <w:sz w:val="32"/>
          <w:shd w:val="clear" w:color="auto" w:fill="FFFFFF"/>
          <w:lang w:eastAsia="zh-CN"/>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中共三亚市纪委</w:t>
      </w:r>
      <w:r>
        <w:rPr>
          <w:rFonts w:hint="eastAsia" w:ascii="仿宋_GB2312" w:hAnsi="黑体" w:eastAsia="仿宋_GB2312"/>
          <w:sz w:val="32"/>
          <w:szCs w:val="32"/>
          <w:lang w:val="en-US"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24132.39</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648.44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2.69</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23483.95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97.31</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1785.92</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财政预算减少，</w:t>
      </w:r>
      <w:r>
        <w:rPr>
          <w:rFonts w:hint="eastAsia" w:ascii="仿宋_GB2312" w:hAnsi="黑体" w:eastAsia="仿宋_GB2312" w:cs="仿宋_GB2312"/>
          <w:sz w:val="32"/>
          <w:szCs w:val="32"/>
          <w:highlight w:val="none"/>
          <w:lang w:eastAsia="zh-CN"/>
        </w:rPr>
        <w:t>厉行节约，压缩财政开支</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九</w:t>
      </w:r>
      <w:r>
        <w:rPr>
          <w:rFonts w:hint="eastAsia" w:ascii="黑体" w:hAnsi="黑体" w:eastAsia="黑体" w:cs="Times New Roman"/>
          <w:sz w:val="32"/>
          <w:shd w:val="clear" w:color="auto" w:fill="FFFFFF"/>
        </w:rPr>
        <w:t>、关于</w:t>
      </w:r>
      <w:r>
        <w:rPr>
          <w:rFonts w:hint="eastAsia" w:ascii="黑体" w:hAnsi="黑体" w:eastAsia="黑体"/>
          <w:sz w:val="32"/>
          <w:szCs w:val="32"/>
          <w:lang w:eastAsia="zh-CN"/>
        </w:rPr>
        <w:t>中共三亚市纪委</w:t>
      </w:r>
      <w:r>
        <w:rPr>
          <w:rFonts w:hint="eastAsia" w:ascii="仿宋_GB2312" w:hAnsi="黑体" w:eastAsia="仿宋_GB2312" w:cs="仿宋_GB2312"/>
          <w:sz w:val="32"/>
          <w:szCs w:val="32"/>
          <w:lang w:val="en-US" w:eastAsia="zh-CN"/>
        </w:rPr>
        <w:t>202</w:t>
      </w:r>
      <w:r>
        <w:rPr>
          <w:rFonts w:hint="eastAsia" w:ascii="仿宋_GB2312" w:hAnsi="黑体" w:eastAsia="仿宋_GB2312"/>
          <w:sz w:val="32"/>
          <w:szCs w:val="32"/>
          <w:lang w:val="en-US" w:eastAsia="zh-CN"/>
        </w:rPr>
        <w:t>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中共三亚市纪委</w:t>
      </w:r>
      <w:r>
        <w:rPr>
          <w:rFonts w:hint="eastAsia" w:ascii="仿宋_GB2312" w:hAnsi="黑体" w:eastAsia="仿宋_GB2312" w:cs="黑体"/>
          <w:sz w:val="32"/>
          <w:szCs w:val="32"/>
          <w:lang w:val="en-US" w:eastAsia="zh-CN"/>
        </w:rPr>
        <w:t>2026</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24132.39</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5580.95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23.13</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18551.44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76.87</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1785.92</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财政预算减少，</w:t>
      </w:r>
      <w:r>
        <w:rPr>
          <w:rFonts w:hint="eastAsia" w:ascii="仿宋_GB2312" w:hAnsi="黑体" w:eastAsia="仿宋_GB2312" w:cs="仿宋_GB2312"/>
          <w:sz w:val="32"/>
          <w:szCs w:val="32"/>
          <w:highlight w:val="none"/>
          <w:lang w:eastAsia="zh-CN"/>
        </w:rPr>
        <w:t>厉行节约，压缩财政开支</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十</w:t>
      </w:r>
      <w:r>
        <w:rPr>
          <w:rFonts w:hint="eastAsia" w:ascii="黑体" w:hAnsi="黑体" w:eastAsia="黑体" w:cs="Times New Roman"/>
          <w:sz w:val="32"/>
          <w:shd w:val="clear" w:color="auto" w:fill="FFFFFF"/>
        </w:rPr>
        <w:t>、其他重要事项的情况说明</w:t>
      </w:r>
    </w:p>
    <w:p>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年中共三亚市纪委</w:t>
      </w:r>
      <w:r>
        <w:rPr>
          <w:rFonts w:hint="eastAsia" w:ascii="仿宋_GB2312" w:hAnsi="黑体" w:eastAsia="仿宋_GB2312" w:cs="仿宋_GB2312"/>
          <w:sz w:val="32"/>
          <w:szCs w:val="32"/>
        </w:rPr>
        <w:t>的机关运行经费预算</w:t>
      </w:r>
      <w:r>
        <w:rPr>
          <w:rFonts w:hint="eastAsia" w:ascii="仿宋_GB2312" w:hAnsi="黑体" w:eastAsia="仿宋_GB2312" w:cs="仿宋_GB2312"/>
          <w:sz w:val="32"/>
          <w:szCs w:val="32"/>
          <w:lang w:val="en-US" w:eastAsia="zh-CN"/>
        </w:rPr>
        <w:t>570.07</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中共三亚市纪委</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5474.49</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3524.49</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1950.00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color w:val="auto"/>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年12月31日，</w:t>
      </w:r>
      <w:r>
        <w:rPr>
          <w:rFonts w:hint="eastAsia" w:ascii="仿宋_GB2312" w:hAnsi="黑体" w:eastAsia="仿宋_GB2312" w:cs="仿宋_GB2312"/>
          <w:sz w:val="32"/>
          <w:szCs w:val="32"/>
          <w:highlight w:val="none"/>
        </w:rPr>
        <w:t>,中共三亚市纪委</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32</w:t>
      </w:r>
      <w:r>
        <w:rPr>
          <w:rFonts w:hint="eastAsia" w:ascii="仿宋_GB2312" w:hAnsi="黑体" w:eastAsia="仿宋_GB2312" w:cs="仿宋_GB2312"/>
          <w:sz w:val="32"/>
          <w:szCs w:val="32"/>
        </w:rPr>
        <w:t>辆，</w:t>
      </w:r>
      <w:r>
        <w:rPr>
          <w:rFonts w:hint="eastAsia" w:ascii="仿宋_GB2312" w:hAnsi="黑体" w:eastAsia="仿宋_GB2312" w:cs="仿宋_GB2312"/>
          <w:color w:val="auto"/>
          <w:sz w:val="32"/>
          <w:szCs w:val="32"/>
        </w:rPr>
        <w:t>其中，领导干部用车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辆，机要通信应急用车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辆、一般执法执勤用车</w:t>
      </w:r>
      <w:r>
        <w:rPr>
          <w:rFonts w:hint="eastAsia" w:ascii="仿宋_GB2312" w:hAnsi="黑体" w:eastAsia="仿宋_GB2312" w:cs="仿宋_GB2312"/>
          <w:color w:val="auto"/>
          <w:sz w:val="32"/>
          <w:szCs w:val="32"/>
          <w:lang w:val="en-US" w:eastAsia="zh-CN"/>
        </w:rPr>
        <w:t>32</w:t>
      </w:r>
      <w:r>
        <w:rPr>
          <w:rFonts w:hint="eastAsia" w:ascii="仿宋_GB2312" w:hAnsi="黑体" w:eastAsia="仿宋_GB2312" w:cs="仿宋_GB2312"/>
          <w:color w:val="auto"/>
          <w:sz w:val="32"/>
          <w:szCs w:val="32"/>
        </w:rPr>
        <w:t>辆、特种专业技术用车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辆、其他用车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辆。单位价值100万元以上设备</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台（套）。</w:t>
      </w:r>
    </w:p>
    <w:p>
      <w:pPr>
        <w:ind w:firstLine="640" w:firstLineChars="200"/>
        <w:rPr>
          <w:rFonts w:ascii="楷体" w:hAnsi="楷体" w:eastAsia="楷体"/>
          <w:color w:val="auto"/>
          <w:sz w:val="32"/>
          <w:szCs w:val="32"/>
        </w:rPr>
      </w:pPr>
      <w:r>
        <w:rPr>
          <w:rFonts w:hint="eastAsia" w:ascii="楷体" w:hAnsi="楷体" w:eastAsia="楷体"/>
          <w:color w:val="auto"/>
          <w:sz w:val="32"/>
          <w:szCs w:val="32"/>
        </w:rPr>
        <w:t>（四）绩效目标设置情况</w:t>
      </w:r>
    </w:p>
    <w:p>
      <w:pPr>
        <w:ind w:firstLine="640" w:firstLineChars="200"/>
        <w:rPr>
          <w:rFonts w:hint="eastAsia"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rPr>
        <w:t>中共三亚市纪委</w:t>
      </w:r>
      <w:r>
        <w:rPr>
          <w:rFonts w:hint="eastAsia" w:ascii="仿宋_GB2312" w:hAnsi="黑体" w:eastAsia="仿宋_GB2312" w:cs="仿宋_GB2312"/>
          <w:color w:val="auto"/>
          <w:sz w:val="32"/>
          <w:szCs w:val="32"/>
          <w:lang w:val="en-US" w:eastAsia="zh-CN"/>
        </w:rPr>
        <w:t>24</w:t>
      </w:r>
      <w:r>
        <w:rPr>
          <w:rFonts w:hint="eastAsia" w:ascii="仿宋_GB2312" w:hAnsi="黑体" w:eastAsia="仿宋_GB2312" w:cs="仿宋_GB2312"/>
          <w:color w:val="auto"/>
          <w:sz w:val="32"/>
          <w:szCs w:val="32"/>
        </w:rPr>
        <w:t>个项目实行绩效目标管理，涉及一般公共预算</w:t>
      </w:r>
      <w:r>
        <w:rPr>
          <w:rFonts w:hint="eastAsia" w:ascii="仿宋_GB2312" w:hAnsi="黑体" w:eastAsia="仿宋_GB2312" w:cs="仿宋_GB2312"/>
          <w:color w:val="auto"/>
          <w:sz w:val="32"/>
          <w:szCs w:val="32"/>
          <w:lang w:val="en-US" w:eastAsia="zh-CN"/>
        </w:rPr>
        <w:t>23483.95</w:t>
      </w:r>
      <w:r>
        <w:rPr>
          <w:rFonts w:hint="eastAsia" w:ascii="仿宋_GB2312" w:hAnsi="黑体" w:eastAsia="仿宋_GB2312"/>
          <w:color w:val="auto"/>
          <w:sz w:val="32"/>
          <w:szCs w:val="32"/>
        </w:rPr>
        <w:t>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其中，重点项目预算绩效情况：</w:t>
      </w:r>
      <w:r>
        <w:rPr>
          <w:rFonts w:hint="eastAsia" w:ascii="仿宋_GB2312" w:hAnsi="黑体" w:eastAsia="仿宋_GB2312"/>
          <w:sz w:val="32"/>
          <w:szCs w:val="32"/>
          <w:lang w:eastAsia="zh-CN"/>
        </w:rPr>
        <w:t>执纪执法业务管理</w:t>
      </w:r>
      <w:r>
        <w:rPr>
          <w:rFonts w:hint="eastAsia" w:ascii="仿宋_GB2312" w:hAnsi="黑体" w:eastAsia="仿宋_GB2312"/>
          <w:sz w:val="32"/>
          <w:szCs w:val="32"/>
        </w:rPr>
        <w:t>项目，预算安排</w:t>
      </w:r>
      <w:r>
        <w:rPr>
          <w:rFonts w:hint="eastAsia" w:ascii="仿宋_GB2312" w:hAnsi="黑体" w:eastAsia="仿宋_GB2312"/>
          <w:sz w:val="32"/>
          <w:szCs w:val="32"/>
          <w:lang w:val="en-US" w:eastAsia="zh-CN"/>
        </w:rPr>
        <w:t>6600</w:t>
      </w:r>
      <w:r>
        <w:rPr>
          <w:rFonts w:hint="eastAsia" w:ascii="仿宋_GB2312" w:hAnsi="黑体" w:eastAsia="仿宋_GB2312"/>
          <w:sz w:val="32"/>
          <w:szCs w:val="32"/>
        </w:rPr>
        <w:t>万元，</w:t>
      </w:r>
      <w:r>
        <w:rPr>
          <w:rFonts w:hint="eastAsia" w:ascii="仿宋_GB2312" w:hAnsi="黑体" w:eastAsia="仿宋_GB2312"/>
          <w:sz w:val="32"/>
          <w:szCs w:val="32"/>
          <w:lang w:eastAsia="zh-CN"/>
        </w:rPr>
        <w:t>年度</w:t>
      </w:r>
      <w:r>
        <w:rPr>
          <w:rFonts w:hint="eastAsia" w:ascii="仿宋_GB2312" w:hAnsi="黑体" w:eastAsia="仿宋_GB2312"/>
          <w:sz w:val="32"/>
          <w:szCs w:val="32"/>
        </w:rPr>
        <w:t>绩效目标</w:t>
      </w:r>
      <w:r>
        <w:rPr>
          <w:rFonts w:hint="eastAsia" w:ascii="仿宋_GB2312" w:hAnsi="黑体" w:eastAsia="仿宋_GB2312"/>
          <w:sz w:val="32"/>
          <w:szCs w:val="32"/>
          <w:lang w:eastAsia="zh-CN"/>
        </w:rPr>
        <w:t>是保障留置中心日常水电、消防、物业等基本运行、纪检监察办案保障工作顺利开展及三亚市“</w:t>
      </w:r>
      <w:r>
        <w:rPr>
          <w:rFonts w:hint="eastAsia" w:ascii="仿宋_GB2312" w:hAnsi="黑体" w:eastAsia="仿宋_GB2312"/>
          <w:sz w:val="32"/>
          <w:szCs w:val="32"/>
          <w:lang w:val="en-US" w:eastAsia="zh-CN"/>
        </w:rPr>
        <w:t>419工程”项目开办购置</w:t>
      </w:r>
      <w:r>
        <w:rPr>
          <w:rFonts w:hint="eastAsia" w:ascii="仿宋_GB2312" w:hAnsi="黑体" w:eastAsia="仿宋_GB2312"/>
          <w:sz w:val="32"/>
          <w:szCs w:val="32"/>
          <w:lang w:eastAsia="zh-CN"/>
        </w:rPr>
        <w:t>。</w:t>
      </w: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一、财政拨款收入：指本级财政当年拨付的资金。</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二、一般公共预算拨款收入：指用于反映税收收入、专项收入、行政事业性收费收入、罚没收入、国有资源（资产）有偿使用收入、政府住房基金收入、捐赠收入等财政收入。</w:t>
      </w:r>
    </w:p>
    <w:p>
      <w:pPr>
        <w:spacing w:line="560" w:lineRule="exact"/>
        <w:ind w:firstLine="640" w:firstLineChars="200"/>
        <w:jc w:val="left"/>
        <w:rPr>
          <w:rFonts w:hint="eastAsia" w:ascii="仿宋_GB2312" w:hAnsi="宋体" w:eastAsia="仿宋_GB2312" w:cs="宋体"/>
          <w:color w:val="000000"/>
          <w:kern w:val="0"/>
          <w:sz w:val="32"/>
          <w:szCs w:val="30"/>
          <w:u w:val="none"/>
          <w:lang w:eastAsia="zh-CN"/>
        </w:rPr>
      </w:pPr>
      <w:r>
        <w:rPr>
          <w:rFonts w:hint="eastAsia" w:ascii="仿宋_GB2312" w:hAnsi="宋体" w:eastAsia="仿宋_GB2312" w:cs="宋体"/>
          <w:color w:val="000000"/>
          <w:kern w:val="0"/>
          <w:sz w:val="32"/>
          <w:szCs w:val="30"/>
          <w:u w:val="none"/>
        </w:rPr>
        <w:t>三、政府性基金预算拨款收入：指是用于反映政府为支持某项事业发展或特定基础设施建设，依法依规向公民、法人和其他组织征收的以及出让土地、发行彩票等方式取得的具有专门用途的资金</w:t>
      </w:r>
      <w:r>
        <w:rPr>
          <w:rFonts w:hint="eastAsia" w:ascii="仿宋_GB2312" w:hAnsi="宋体" w:eastAsia="仿宋_GB2312" w:cs="宋体"/>
          <w:color w:val="000000"/>
          <w:kern w:val="0"/>
          <w:sz w:val="32"/>
          <w:szCs w:val="30"/>
          <w:u w:val="none"/>
          <w:lang w:eastAsia="zh-CN"/>
        </w:rPr>
        <w:t>。</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 xml:space="preserve">四、事业收入：指用于反映事业单位开展专业业务活动及辅助活动所取得的收入。 </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五、事业单位经营收入：指用于反映事业单位在专业活动及辅助活动之外开展非独立核算经营活动取得的收入。</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六、其他收入：指除上述“财政拨款收入”“事业收入”“经营收入”等以外的收入。</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七、上年结转：指以前年度尚未完成、结转到本年按有关规定继续使用的资金。</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八、基本支出：指行政事业单位用于为保障其机构正常运转、完成日常工作任务而发生的人员支出和公用支出。</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九、工资福利支出：反映单位开支的在职职工和编制外长期聘用人员的各类劳动报酬，以及为上述人员缴纳的各项社会保险费等。</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十、对个人和家庭的补助支出：反映政府用于对个人和家庭的补助支出，包括离休费、退休费、退职（役）费、抚恤金、生活补助、救济费、医疗费补助、助学金、独生子女奖励金、其他等。</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十二、项目支出：指各部门、各单位为完成其特定的工作任务和事业发展目标所发生的支出。</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w:t>
      </w:r>
      <w:r>
        <w:rPr>
          <w:rFonts w:hint="eastAsia" w:ascii="仿宋_GB2312" w:hAnsi="宋体" w:eastAsia="仿宋_GB2312" w:cs="宋体"/>
          <w:color w:val="000000"/>
          <w:kern w:val="0"/>
          <w:sz w:val="32"/>
          <w:szCs w:val="30"/>
          <w:u w:val="none"/>
          <w:lang w:eastAsia="zh-CN"/>
        </w:rPr>
        <w:t>、</w:t>
      </w:r>
      <w:r>
        <w:rPr>
          <w:rFonts w:hint="eastAsia" w:ascii="仿宋_GB2312" w:hAnsi="宋体" w:eastAsia="仿宋_GB2312" w:cs="宋体"/>
          <w:color w:val="000000"/>
          <w:kern w:val="0"/>
          <w:sz w:val="32"/>
          <w:szCs w:val="30"/>
          <w:u w:val="none"/>
          <w:lang w:val="en-US" w:eastAsia="zh-CN"/>
        </w:rPr>
        <w:t>1个月及以上租车费用</w:t>
      </w:r>
      <w:r>
        <w:rPr>
          <w:rFonts w:hint="eastAsia" w:ascii="仿宋_GB2312" w:hAnsi="宋体" w:eastAsia="仿宋_GB2312" w:cs="宋体"/>
          <w:color w:val="000000"/>
          <w:kern w:val="0"/>
          <w:sz w:val="32"/>
          <w:szCs w:val="30"/>
          <w:u w:val="none"/>
        </w:rPr>
        <w:t>等支出；公务接待费指单位按规定开支的各类公务接待（含外宾接待）支出。</w:t>
      </w:r>
    </w:p>
    <w:p>
      <w:pPr>
        <w:spacing w:line="560" w:lineRule="exact"/>
        <w:ind w:firstLine="640" w:firstLineChars="200"/>
        <w:jc w:val="left"/>
        <w:rPr>
          <w:rFonts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spacing w:line="560" w:lineRule="exact"/>
        <w:ind w:firstLine="0" w:firstLineChars="0"/>
        <w:jc w:val="left"/>
        <w:rPr>
          <w:rFonts w:ascii="仿宋_GB2312" w:hAnsi="黑体" w:eastAsia="仿宋_GB2312" w:cs="仿宋_GB2312"/>
          <w:sz w:val="32"/>
          <w:szCs w:val="32"/>
          <w:u w:val="none"/>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455C2"/>
    <w:multiLevelType w:val="singleLevel"/>
    <w:tmpl w:val="CC7455C2"/>
    <w:lvl w:ilvl="0" w:tentative="0">
      <w:start w:val="1"/>
      <w:numFmt w:val="chineseCounting"/>
      <w:suff w:val="nothing"/>
      <w:lvlText w:val="（%1）"/>
      <w:lvlJc w:val="left"/>
      <w:rPr>
        <w:rFonts w:hint="eastAsia"/>
      </w:rPr>
    </w:lvl>
  </w:abstractNum>
  <w:abstractNum w:abstractNumId="1">
    <w:nsid w:val="DBDEEC51"/>
    <w:multiLevelType w:val="singleLevel"/>
    <w:tmpl w:val="DBDEEC51"/>
    <w:lvl w:ilvl="0" w:tentative="0">
      <w:start w:val="6"/>
      <w:numFmt w:val="chineseCounting"/>
      <w:suff w:val="nothing"/>
      <w:lvlText w:val="%1、"/>
      <w:lvlJc w:val="left"/>
      <w:rPr>
        <w:rFonts w:hint="eastAsia"/>
      </w:rPr>
    </w:lvl>
  </w:abstractNum>
  <w:abstractNum w:abstractNumId="2">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5"/>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23590"/>
    <w:rsid w:val="0C910A21"/>
    <w:rsid w:val="0E931C24"/>
    <w:rsid w:val="12EE7B04"/>
    <w:rsid w:val="1321117F"/>
    <w:rsid w:val="135E592D"/>
    <w:rsid w:val="153C6BA1"/>
    <w:rsid w:val="183F5E3D"/>
    <w:rsid w:val="19705040"/>
    <w:rsid w:val="19C07FC0"/>
    <w:rsid w:val="19D5DA33"/>
    <w:rsid w:val="1BAB27E6"/>
    <w:rsid w:val="1D164A25"/>
    <w:rsid w:val="1D5F41D5"/>
    <w:rsid w:val="1FBF8E30"/>
    <w:rsid w:val="20B47F82"/>
    <w:rsid w:val="21BE2CD9"/>
    <w:rsid w:val="22436337"/>
    <w:rsid w:val="22D333F1"/>
    <w:rsid w:val="2928387A"/>
    <w:rsid w:val="2BDF0DC0"/>
    <w:rsid w:val="2E974418"/>
    <w:rsid w:val="2FF7110D"/>
    <w:rsid w:val="2FFFCED3"/>
    <w:rsid w:val="30064274"/>
    <w:rsid w:val="35A22B1F"/>
    <w:rsid w:val="36C60B9A"/>
    <w:rsid w:val="37BB7B8B"/>
    <w:rsid w:val="398741F8"/>
    <w:rsid w:val="3DD33125"/>
    <w:rsid w:val="3E893A79"/>
    <w:rsid w:val="3F7FB4B5"/>
    <w:rsid w:val="3FAD4D11"/>
    <w:rsid w:val="41917D99"/>
    <w:rsid w:val="420109D2"/>
    <w:rsid w:val="42DB2D71"/>
    <w:rsid w:val="4370672C"/>
    <w:rsid w:val="47A86D2C"/>
    <w:rsid w:val="4824065F"/>
    <w:rsid w:val="483801C4"/>
    <w:rsid w:val="49BB7722"/>
    <w:rsid w:val="4D0C70F8"/>
    <w:rsid w:val="4EA14C95"/>
    <w:rsid w:val="4EAC6230"/>
    <w:rsid w:val="4FB80849"/>
    <w:rsid w:val="511F4605"/>
    <w:rsid w:val="53F9093A"/>
    <w:rsid w:val="551A1A53"/>
    <w:rsid w:val="563C2430"/>
    <w:rsid w:val="5955095D"/>
    <w:rsid w:val="5BB05897"/>
    <w:rsid w:val="5DB7E539"/>
    <w:rsid w:val="5EFA7CCD"/>
    <w:rsid w:val="5FE232B3"/>
    <w:rsid w:val="5FE514F1"/>
    <w:rsid w:val="604068AC"/>
    <w:rsid w:val="62D935A7"/>
    <w:rsid w:val="66DACB0B"/>
    <w:rsid w:val="683A243C"/>
    <w:rsid w:val="68412BF6"/>
    <w:rsid w:val="697BF56A"/>
    <w:rsid w:val="6AC1369A"/>
    <w:rsid w:val="6B6CE30F"/>
    <w:rsid w:val="6C7F1319"/>
    <w:rsid w:val="6DDF74AC"/>
    <w:rsid w:val="6FAF0D8D"/>
    <w:rsid w:val="6FCFCADC"/>
    <w:rsid w:val="6FFA4FE6"/>
    <w:rsid w:val="71D05C1D"/>
    <w:rsid w:val="75FB0B04"/>
    <w:rsid w:val="762A25A7"/>
    <w:rsid w:val="76647D8A"/>
    <w:rsid w:val="768D3EFE"/>
    <w:rsid w:val="793E56F3"/>
    <w:rsid w:val="79F7B683"/>
    <w:rsid w:val="7A6A02D0"/>
    <w:rsid w:val="7B206ED8"/>
    <w:rsid w:val="7D2971FE"/>
    <w:rsid w:val="7D73BCCE"/>
    <w:rsid w:val="7DE79FA0"/>
    <w:rsid w:val="7DEBCAFF"/>
    <w:rsid w:val="7EDD8B29"/>
    <w:rsid w:val="7F7D58EC"/>
    <w:rsid w:val="7F7F7FDB"/>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Arial" w:hAnsi="Arial" w:eastAsia="黑体"/>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844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uos</cp:lastModifiedBy>
  <cp:lastPrinted>2026-03-03T15:14:00Z</cp:lastPrinted>
  <dcterms:modified xsi:type="dcterms:W3CDTF">2026-03-06T09:10:37Z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